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15" w:rsidRDefault="00A25D43" w:rsidP="00A25D43">
      <w:pPr>
        <w:jc w:val="center"/>
        <w:rPr>
          <w:rFonts w:ascii="方正小标宋简体" w:eastAsia="方正小标宋简体"/>
          <w:sz w:val="36"/>
        </w:rPr>
      </w:pPr>
      <w:r w:rsidRPr="00A25D43">
        <w:rPr>
          <w:rFonts w:ascii="方正小标宋简体" w:eastAsia="方正小标宋简体" w:hint="eastAsia"/>
          <w:sz w:val="36"/>
        </w:rPr>
        <w:t>专利权人委托书</w:t>
      </w:r>
    </w:p>
    <w:p w:rsidR="00A25D43" w:rsidRDefault="00A25D43" w:rsidP="00A25D43">
      <w:pPr>
        <w:ind w:firstLineChars="200" w:firstLine="640"/>
        <w:rPr>
          <w:rFonts w:ascii="仿宋" w:eastAsia="仿宋" w:hAnsi="仿宋"/>
          <w:sz w:val="32"/>
        </w:rPr>
      </w:pPr>
    </w:p>
    <w:p w:rsidR="00A25D43" w:rsidRDefault="00A25D43" w:rsidP="00A25D43">
      <w:pPr>
        <w:ind w:firstLineChars="200" w:firstLine="640"/>
        <w:rPr>
          <w:rFonts w:ascii="仿宋" w:eastAsia="仿宋" w:hAnsi="仿宋"/>
          <w:sz w:val="32"/>
          <w:u w:val="single"/>
        </w:rPr>
      </w:pPr>
      <w:r>
        <w:rPr>
          <w:rFonts w:ascii="仿宋" w:eastAsia="仿宋" w:hAnsi="仿宋"/>
          <w:sz w:val="32"/>
        </w:rPr>
        <w:t>委托人</w:t>
      </w:r>
      <w:r>
        <w:rPr>
          <w:rFonts w:ascii="仿宋" w:eastAsia="仿宋" w:hAnsi="仿宋" w:hint="eastAsia"/>
          <w:sz w:val="32"/>
        </w:rPr>
        <w:t>：</w:t>
      </w:r>
      <w:r w:rsidR="00875EDE">
        <w:rPr>
          <w:rFonts w:ascii="仿宋" w:eastAsia="仿宋" w:hAnsi="仿宋" w:hint="eastAsia"/>
          <w:sz w:val="32"/>
          <w:u w:val="single"/>
        </w:rPr>
        <w:t>南京航空航天大学</w:t>
      </w:r>
      <w:bookmarkStart w:id="0" w:name="_GoBack"/>
      <w:bookmarkEnd w:id="0"/>
    </w:p>
    <w:p w:rsidR="00A25D43" w:rsidRDefault="00A25D43" w:rsidP="00A25D43">
      <w:pPr>
        <w:ind w:firstLineChars="200" w:firstLine="640"/>
        <w:rPr>
          <w:rFonts w:ascii="仿宋" w:eastAsia="仿宋" w:hAnsi="仿宋"/>
          <w:sz w:val="32"/>
          <w:u w:val="single"/>
        </w:rPr>
      </w:pPr>
      <w:r w:rsidRPr="00A25D43">
        <w:rPr>
          <w:rFonts w:ascii="仿宋" w:eastAsia="仿宋" w:hAnsi="仿宋"/>
          <w:sz w:val="32"/>
        </w:rPr>
        <w:t>受托人</w:t>
      </w:r>
      <w:r w:rsidRPr="00A25D43">
        <w:rPr>
          <w:rFonts w:ascii="仿宋" w:eastAsia="仿宋" w:hAnsi="仿宋" w:hint="eastAsia"/>
          <w:sz w:val="32"/>
        </w:rPr>
        <w:t>：</w:t>
      </w:r>
      <w:r>
        <w:rPr>
          <w:rFonts w:ascii="仿宋" w:eastAsia="仿宋" w:hAnsi="仿宋"/>
          <w:sz w:val="32"/>
          <w:u w:val="single"/>
        </w:rPr>
        <w:t>江苏省技术产权交易市场有限公司</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作为专利权人，委托人自愿参加江苏省首届专利拍卖季活动。为配合活动顺利进行，现授权和委托江苏省技术产权交易市场完成以下工作：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一、活动招商阶段 </w:t>
      </w:r>
    </w:p>
    <w:p w:rsidR="00A25D43" w:rsidRDefault="00A25D43" w:rsidP="00A25D43">
      <w:pPr>
        <w:ind w:firstLineChars="200" w:firstLine="640"/>
        <w:rPr>
          <w:rFonts w:ascii="仿宋" w:eastAsia="仿宋" w:hAnsi="仿宋"/>
          <w:sz w:val="32"/>
        </w:rPr>
      </w:pPr>
      <w:r w:rsidRPr="00A25D43">
        <w:rPr>
          <w:rFonts w:ascii="仿宋" w:eastAsia="仿宋" w:hAnsi="仿宋" w:hint="eastAsia"/>
          <w:sz w:val="32"/>
        </w:rPr>
        <w:t>1、通过江苏省技术产权交易市场现有媒体平台，对拟转让的专利进行推广和宣传。</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2、发布招商信息，搜集行业企业需求。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3、引入技术经理人和技术经理人事务所。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4、编制招商资料、标的说明书等材料。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5、组织新闻发布会、公告发布及预展。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6、开展竞买人招商工作并负责意向竞买人的咨询服务。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7、划分招商渠道，为标的专利筛选潜在的意向竞买人。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8、组织标的说明会及意向竞买人洽谈会。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9、开展模拟竞拍活动。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10、向委托人征询竞拍起始价。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二、拍卖阶段 </w:t>
      </w:r>
    </w:p>
    <w:p w:rsidR="00A25D43" w:rsidRDefault="00A25D43" w:rsidP="00A25D43">
      <w:pPr>
        <w:ind w:firstLineChars="200" w:firstLine="640"/>
        <w:rPr>
          <w:rFonts w:ascii="仿宋" w:eastAsia="仿宋" w:hAnsi="仿宋"/>
          <w:sz w:val="32"/>
        </w:rPr>
      </w:pPr>
      <w:r w:rsidRPr="00A25D43">
        <w:rPr>
          <w:rFonts w:ascii="仿宋" w:eastAsia="仿宋" w:hAnsi="仿宋" w:hint="eastAsia"/>
          <w:sz w:val="32"/>
        </w:rPr>
        <w:t>1、江苏省技术产权交易市场作为被委托人，代理委托人与具有合法拍卖资质的拍卖机构签署委托拍卖合同等必</w:t>
      </w:r>
      <w:r w:rsidRPr="00A25D43">
        <w:rPr>
          <w:rFonts w:ascii="仿宋" w:eastAsia="仿宋" w:hAnsi="仿宋" w:hint="eastAsia"/>
          <w:sz w:val="32"/>
        </w:rPr>
        <w:lastRenderedPageBreak/>
        <w:t>要文件。</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2、会同拍卖机构做好标的竞买登记工作。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3、组织拍卖机构发布拍卖公告。 </w:t>
      </w:r>
    </w:p>
    <w:p w:rsidR="00A25D43" w:rsidRDefault="00A25D43" w:rsidP="00A25D43">
      <w:pPr>
        <w:ind w:firstLineChars="200" w:firstLine="640"/>
        <w:rPr>
          <w:rFonts w:ascii="仿宋" w:eastAsia="仿宋" w:hAnsi="仿宋"/>
          <w:sz w:val="32"/>
        </w:rPr>
      </w:pPr>
      <w:r w:rsidRPr="00A25D43">
        <w:rPr>
          <w:rFonts w:ascii="仿宋" w:eastAsia="仿宋" w:hAnsi="仿宋" w:hint="eastAsia"/>
          <w:sz w:val="32"/>
        </w:rPr>
        <w:t>4、组织拍卖机构进行拍卖阶段拍卖标的</w:t>
      </w:r>
      <w:proofErr w:type="gramStart"/>
      <w:r w:rsidRPr="00A25D43">
        <w:rPr>
          <w:rFonts w:ascii="仿宋" w:eastAsia="仿宋" w:hAnsi="仿宋" w:hint="eastAsia"/>
          <w:sz w:val="32"/>
        </w:rPr>
        <w:t>的</w:t>
      </w:r>
      <w:proofErr w:type="gramEnd"/>
      <w:r w:rsidRPr="00A25D43">
        <w:rPr>
          <w:rFonts w:ascii="仿宋" w:eastAsia="仿宋" w:hAnsi="仿宋" w:hint="eastAsia"/>
          <w:sz w:val="32"/>
        </w:rPr>
        <w:t>展示，并由拍卖机构提供查看拍卖标的</w:t>
      </w:r>
      <w:proofErr w:type="gramStart"/>
      <w:r w:rsidRPr="00A25D43">
        <w:rPr>
          <w:rFonts w:ascii="仿宋" w:eastAsia="仿宋" w:hAnsi="仿宋" w:hint="eastAsia"/>
          <w:sz w:val="32"/>
        </w:rPr>
        <w:t>的</w:t>
      </w:r>
      <w:proofErr w:type="gramEnd"/>
      <w:r w:rsidRPr="00A25D43">
        <w:rPr>
          <w:rFonts w:ascii="仿宋" w:eastAsia="仿宋" w:hAnsi="仿宋" w:hint="eastAsia"/>
          <w:sz w:val="32"/>
        </w:rPr>
        <w:t>条件及有关资料。</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5、提供线上网络竞价平台。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6、组织拍卖机构在线上网络竞价平台实现专利网络竞价。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7、提供整体财务结算服务（包括：保证金、交易价款）。 </w:t>
      </w:r>
    </w:p>
    <w:p w:rsidR="00A25D43" w:rsidRPr="00A25D43" w:rsidRDefault="00A25D43" w:rsidP="00A25D43">
      <w:pPr>
        <w:ind w:firstLineChars="200" w:firstLine="640"/>
        <w:rPr>
          <w:rFonts w:ascii="仿宋" w:eastAsia="仿宋" w:hAnsi="仿宋"/>
          <w:sz w:val="32"/>
        </w:rPr>
      </w:pPr>
      <w:r w:rsidRPr="00A25D43">
        <w:rPr>
          <w:rFonts w:ascii="仿宋" w:eastAsia="仿宋" w:hAnsi="仿宋" w:hint="eastAsia"/>
          <w:sz w:val="32"/>
        </w:rPr>
        <w:t xml:space="preserve">8、在拍卖成交后，会同有关代理机构，协助委托人、买受人办理权属转让手续。 </w:t>
      </w:r>
    </w:p>
    <w:p w:rsidR="00A25D43" w:rsidRDefault="00A25D43" w:rsidP="00A25D43">
      <w:pPr>
        <w:ind w:firstLineChars="200" w:firstLine="640"/>
        <w:rPr>
          <w:rFonts w:ascii="仿宋" w:eastAsia="仿宋" w:hAnsi="仿宋"/>
          <w:sz w:val="32"/>
        </w:rPr>
      </w:pPr>
      <w:r w:rsidRPr="00A25D43">
        <w:rPr>
          <w:rFonts w:ascii="仿宋" w:eastAsia="仿宋" w:hAnsi="仿宋" w:hint="eastAsia"/>
          <w:sz w:val="32"/>
        </w:rPr>
        <w:t>上述事项限于参加江苏省首届专利拍卖季活动的专利权清单所列专利，委托时限自本委托书签署之日起</w:t>
      </w:r>
      <w:proofErr w:type="gramStart"/>
      <w:r w:rsidRPr="00A25D43">
        <w:rPr>
          <w:rFonts w:ascii="仿宋" w:eastAsia="仿宋" w:hAnsi="仿宋" w:hint="eastAsia"/>
          <w:sz w:val="32"/>
        </w:rPr>
        <w:t>至委托</w:t>
      </w:r>
      <w:proofErr w:type="gramEnd"/>
      <w:r w:rsidRPr="00A25D43">
        <w:rPr>
          <w:rFonts w:ascii="仿宋" w:eastAsia="仿宋" w:hAnsi="仿宋" w:hint="eastAsia"/>
          <w:sz w:val="32"/>
        </w:rPr>
        <w:t>事项办理完毕之日止。</w:t>
      </w:r>
    </w:p>
    <w:p w:rsidR="00A25D43" w:rsidRDefault="00A25D43" w:rsidP="00A25D43">
      <w:pPr>
        <w:ind w:firstLineChars="200" w:firstLine="640"/>
        <w:rPr>
          <w:rFonts w:ascii="仿宋" w:eastAsia="仿宋" w:hAnsi="仿宋"/>
          <w:sz w:val="32"/>
        </w:rPr>
      </w:pPr>
    </w:p>
    <w:p w:rsidR="00A25D43" w:rsidRDefault="00A25D43" w:rsidP="00A25D43">
      <w:pPr>
        <w:wordWrap w:val="0"/>
        <w:ind w:firstLineChars="200" w:firstLine="640"/>
        <w:jc w:val="right"/>
        <w:rPr>
          <w:rFonts w:ascii="仿宋" w:eastAsia="仿宋" w:hAnsi="仿宋"/>
          <w:sz w:val="32"/>
          <w:u w:val="single"/>
        </w:rPr>
      </w:pPr>
      <w:r>
        <w:rPr>
          <w:rFonts w:ascii="仿宋" w:eastAsia="仿宋" w:hAnsi="仿宋"/>
          <w:sz w:val="32"/>
        </w:rPr>
        <w:t>委托人</w:t>
      </w:r>
      <w:r>
        <w:rPr>
          <w:rFonts w:ascii="仿宋" w:eastAsia="仿宋" w:hAnsi="仿宋" w:hint="eastAsia"/>
          <w:sz w:val="32"/>
        </w:rPr>
        <w:t>（盖章）：</w:t>
      </w:r>
      <w:r w:rsidRPr="00A25D43">
        <w:rPr>
          <w:rFonts w:ascii="仿宋" w:eastAsia="仿宋" w:hAnsi="仿宋" w:hint="eastAsia"/>
          <w:sz w:val="32"/>
          <w:u w:val="single"/>
        </w:rPr>
        <w:t xml:space="preserve"> </w:t>
      </w:r>
      <w:r w:rsidRPr="00A25D43">
        <w:rPr>
          <w:rFonts w:ascii="仿宋" w:eastAsia="仿宋" w:hAnsi="仿宋"/>
          <w:sz w:val="32"/>
          <w:u w:val="single"/>
        </w:rPr>
        <w:t xml:space="preserve">        </w:t>
      </w:r>
    </w:p>
    <w:p w:rsidR="00A25D43" w:rsidRDefault="00A25D43" w:rsidP="00A25D43">
      <w:pPr>
        <w:ind w:firstLineChars="200" w:firstLine="640"/>
        <w:jc w:val="right"/>
        <w:rPr>
          <w:rFonts w:ascii="仿宋" w:eastAsia="仿宋" w:hAnsi="仿宋"/>
          <w:sz w:val="32"/>
          <w:u w:val="single"/>
        </w:rPr>
      </w:pPr>
    </w:p>
    <w:p w:rsidR="00A25D43" w:rsidRDefault="00A25D43" w:rsidP="00A25D43">
      <w:pPr>
        <w:wordWrap w:val="0"/>
        <w:ind w:firstLineChars="200" w:firstLine="640"/>
        <w:jc w:val="right"/>
        <w:rPr>
          <w:rFonts w:ascii="仿宋" w:eastAsia="仿宋" w:hAnsi="仿宋"/>
          <w:sz w:val="32"/>
          <w:u w:val="single"/>
        </w:rPr>
      </w:pPr>
      <w:r w:rsidRPr="00A25D43">
        <w:rPr>
          <w:rFonts w:ascii="仿宋" w:eastAsia="仿宋" w:hAnsi="仿宋"/>
          <w:sz w:val="32"/>
        </w:rPr>
        <w:t>经办人</w:t>
      </w:r>
      <w:r>
        <w:rPr>
          <w:rFonts w:ascii="仿宋" w:eastAsia="仿宋" w:hAnsi="仿宋" w:hint="eastAsia"/>
          <w:sz w:val="32"/>
        </w:rPr>
        <w:t>（签字）：</w:t>
      </w:r>
      <w:r w:rsidRPr="00A25D43">
        <w:rPr>
          <w:rFonts w:ascii="仿宋" w:eastAsia="仿宋" w:hAnsi="仿宋" w:hint="eastAsia"/>
          <w:sz w:val="32"/>
          <w:u w:val="single"/>
        </w:rPr>
        <w:t xml:space="preserve"> </w:t>
      </w:r>
      <w:r w:rsidRPr="00A25D43">
        <w:rPr>
          <w:rFonts w:ascii="仿宋" w:eastAsia="仿宋" w:hAnsi="仿宋"/>
          <w:sz w:val="32"/>
          <w:u w:val="single"/>
        </w:rPr>
        <w:t xml:space="preserve">        </w:t>
      </w:r>
    </w:p>
    <w:p w:rsidR="00A25D43" w:rsidRDefault="00A25D43" w:rsidP="00A25D43">
      <w:pPr>
        <w:ind w:firstLineChars="200" w:firstLine="640"/>
        <w:jc w:val="right"/>
        <w:rPr>
          <w:rFonts w:ascii="仿宋" w:eastAsia="仿宋" w:hAnsi="仿宋"/>
          <w:sz w:val="32"/>
          <w:u w:val="single"/>
        </w:rPr>
      </w:pPr>
    </w:p>
    <w:p w:rsidR="00A25D43" w:rsidRPr="00A25D43" w:rsidRDefault="00A25D43" w:rsidP="00A25D43">
      <w:pPr>
        <w:wordWrap w:val="0"/>
        <w:ind w:firstLineChars="200" w:firstLine="640"/>
        <w:jc w:val="right"/>
        <w:rPr>
          <w:rFonts w:ascii="仿宋" w:eastAsia="仿宋" w:hAnsi="仿宋"/>
          <w:sz w:val="32"/>
        </w:rPr>
      </w:pPr>
      <w:r w:rsidRPr="00A25D43">
        <w:rPr>
          <w:rFonts w:ascii="仿宋" w:eastAsia="仿宋" w:hAnsi="仿宋"/>
          <w:sz w:val="32"/>
        </w:rPr>
        <w:t>年</w:t>
      </w:r>
      <w:r w:rsidRPr="00A25D43">
        <w:rPr>
          <w:rFonts w:ascii="仿宋" w:eastAsia="仿宋" w:hAnsi="仿宋" w:hint="eastAsia"/>
          <w:sz w:val="32"/>
        </w:rPr>
        <w:t xml:space="preserve"> </w:t>
      </w:r>
      <w:r w:rsidRPr="00A25D43">
        <w:rPr>
          <w:rFonts w:ascii="仿宋" w:eastAsia="仿宋" w:hAnsi="仿宋"/>
          <w:sz w:val="32"/>
        </w:rPr>
        <w:t xml:space="preserve">  月</w:t>
      </w:r>
      <w:r w:rsidRPr="00A25D43">
        <w:rPr>
          <w:rFonts w:ascii="仿宋" w:eastAsia="仿宋" w:hAnsi="仿宋" w:hint="eastAsia"/>
          <w:sz w:val="32"/>
        </w:rPr>
        <w:t xml:space="preserve"> </w:t>
      </w:r>
      <w:r w:rsidRPr="00A25D43">
        <w:rPr>
          <w:rFonts w:ascii="仿宋" w:eastAsia="仿宋" w:hAnsi="仿宋"/>
          <w:sz w:val="32"/>
        </w:rPr>
        <w:t xml:space="preserve">  日</w:t>
      </w:r>
    </w:p>
    <w:sectPr w:rsidR="00A25D43" w:rsidRPr="00A25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6B"/>
    <w:rsid w:val="00875EDE"/>
    <w:rsid w:val="00891F15"/>
    <w:rsid w:val="00A25D43"/>
    <w:rsid w:val="00E5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598</Characters>
  <Application>Microsoft Office Word</Application>
  <DocSecurity>0</DocSecurity>
  <Lines>4</Lines>
  <Paragraphs>1</Paragraphs>
  <ScaleCrop>false</ScaleCrop>
  <Company>NJUST</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Zhanyu</dc:creator>
  <cp:keywords/>
  <dc:description/>
  <cp:lastModifiedBy>User</cp:lastModifiedBy>
  <cp:revision>3</cp:revision>
  <dcterms:created xsi:type="dcterms:W3CDTF">2020-01-15T01:47:00Z</dcterms:created>
  <dcterms:modified xsi:type="dcterms:W3CDTF">2020-04-10T09:02:00Z</dcterms:modified>
</cp:coreProperties>
</file>